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rtl w:val="0"/>
        </w:rPr>
        <w:t xml:space="preserve">San José, Haga clic aquí o pulse para escribir una fecha.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Registro N°-______</w:t>
      </w:r>
      <w:r w:rsidDel="00000000" w:rsidR="00000000" w:rsidRPr="00000000">
        <w:rPr>
          <w:i w:val="1"/>
          <w:sz w:val="14"/>
          <w:szCs w:val="14"/>
          <w:rtl w:val="0"/>
        </w:rPr>
        <w:t xml:space="preserve">(para uso de SETENA)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4"/>
        <w:gridCol w:w="506"/>
        <w:gridCol w:w="874"/>
        <w:gridCol w:w="1942"/>
        <w:gridCol w:w="302"/>
        <w:gridCol w:w="3020"/>
        <w:tblGridChange w:id="0">
          <w:tblGrid>
            <w:gridCol w:w="3884"/>
            <w:gridCol w:w="506"/>
            <w:gridCol w:w="874"/>
            <w:gridCol w:w="1942"/>
            <w:gridCol w:w="302"/>
            <w:gridCol w:w="302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e2f3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A: Seleccione el tipo de Solicitud: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Solicitud de Inscripción al Registro de Consultores Ambiental de SETENA</w:t>
            </w:r>
          </w:p>
          <w:p w:rsidR="00000000" w:rsidDel="00000000" w:rsidP="00000000" w:rsidRDefault="00000000" w:rsidRPr="00000000" w14:paraId="0000000C">
            <w:pPr>
              <w:shd w:fill="ffffff" w:val="clear"/>
              <w:ind w:left="739" w:firstLine="0"/>
              <w:rPr/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(utilice esta opción, cuando deseas inscribirse por primera vez al Registro de Consultores Ambientales de SETENA).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Solicitud de Renovación del Registro de Consultor Ambiental n° CI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739" w:firstLine="0"/>
              <w:rPr/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(utilice esta opción, cuando deseas renovar su registro antes del vencimiento. Podrás renovar su registro hasta 1 mes antes del vencimiento.)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Solicitud de Reactivación del Registro de Consultor Ambiental n° CI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708" w:firstLine="0"/>
              <w:rPr/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(utilice esta opción, cuando deseas reactivar un registro que se haya vencido anteriormente).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e2f3" w:val="clear"/>
          </w:tcPr>
          <w:p w:rsidR="00000000" w:rsidDel="00000000" w:rsidP="00000000" w:rsidRDefault="00000000" w:rsidRPr="00000000" w14:paraId="0000001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B: Información Personal y de Contacto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Nombre Completo: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Cédula de Identidad: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Nacionalidad: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Dirección Física: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Provincia: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Cantón: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Apartado: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Teléfono Oficina: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Teléfono Habitación: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Teléfono Celular: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para notificación: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En cumplimiento del artículo 74 de la ley constitutiva de la CCSS, declaro que soy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e2f3" w:val="clear"/>
          </w:tcPr>
          <w:p w:rsidR="00000000" w:rsidDel="00000000" w:rsidP="00000000" w:rsidRDefault="00000000" w:rsidRPr="00000000" w14:paraId="00000046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C: Formación Académica y Campo de Especialización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(campos obligatorios apenas para la solicitud de inscripción por primera vez en el registro de consultor ambiental de SETENA).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Profesión: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Grado Académico: --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Universidad: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País: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Año: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Especialidad en: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Especialidad en: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Especialidad en: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Especialidad en: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404040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e2f3" w:val="clear"/>
            <w:vAlign w:val="bottom"/>
          </w:tcPr>
          <w:p w:rsidR="00000000" w:rsidDel="00000000" w:rsidP="00000000" w:rsidRDefault="00000000" w:rsidRPr="00000000" w14:paraId="00000076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E: Últimas Experiencias Laborales en el Campo Ambiental.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bottom"/>
          </w:tcPr>
          <w:p w:rsidR="00000000" w:rsidDel="00000000" w:rsidP="00000000" w:rsidRDefault="00000000" w:rsidRPr="00000000" w14:paraId="0000007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 Lugar de Trabajo Actual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  <w:vAlign w:val="bottom"/>
          </w:tcPr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Local: --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 de Inicio: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Posición y descripción de trabajo que realiza: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bottom"/>
          </w:tcPr>
          <w:p w:rsidR="00000000" w:rsidDel="00000000" w:rsidP="00000000" w:rsidRDefault="00000000" w:rsidRPr="00000000" w14:paraId="0000008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 Empleo Anterior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Local: --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 de Inicio: --</w:t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 de Conclusión: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Posición y descripción de trabajo que realizó: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3: Empleo Anterior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Local: --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 de Inicio: --</w:t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 de Conclusión: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Posición y descripción de trabajo que realizó: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e2f3" w:val="clear"/>
            <w:vAlign w:val="bottom"/>
          </w:tcPr>
          <w:p w:rsidR="00000000" w:rsidDel="00000000" w:rsidP="00000000" w:rsidRDefault="00000000" w:rsidRPr="00000000" w14:paraId="000000B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F: Lista de las Últimas Publicaciones relacionadas con Evaluación de Impacto Ambiental en las que ha participado, señalando si ha sido autor o coautor</w:t>
            </w:r>
          </w:p>
          <w:p w:rsidR="00000000" w:rsidDel="00000000" w:rsidP="00000000" w:rsidRDefault="00000000" w:rsidRPr="00000000" w14:paraId="000000BF">
            <w:pPr>
              <w:jc w:val="left"/>
              <w:rPr>
                <w:b w:val="1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(campos opcionales para las solicitudes de renovación o reactivación de registro de consultor ambiental).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C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C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D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 --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 --</w:t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“Los datos anteriormente suministrados se hacen en calidad de Declaración Jurada”.</w:t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center" w:pos="4536"/>
          <w:tab w:val="left" w:pos="5175"/>
        </w:tabs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______________________________</w:t>
      </w:r>
      <w:r w:rsidDel="00000000" w:rsidR="00000000" w:rsidRPr="00000000">
        <w:rPr>
          <w:sz w:val="16"/>
          <w:szCs w:val="16"/>
          <w:rtl w:val="0"/>
        </w:rPr>
        <w:t xml:space="preserve">(firma)</w:t>
      </w:r>
    </w:p>
    <w:p w:rsidR="00000000" w:rsidDel="00000000" w:rsidP="00000000" w:rsidRDefault="00000000" w:rsidRPr="00000000" w14:paraId="000000EC">
      <w:pPr>
        <w:tabs>
          <w:tab w:val="center" w:pos="4536"/>
          <w:tab w:val="left" w:pos="5175"/>
        </w:tabs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Ponga su nombre aquí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ED">
      <w:pPr>
        <w:tabs>
          <w:tab w:val="center" w:pos="4536"/>
          <w:tab w:val="left" w:pos="5175"/>
        </w:tabs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Consultor Ambiental</w:t>
      </w:r>
    </w:p>
    <w:p w:rsidR="00000000" w:rsidDel="00000000" w:rsidP="00000000" w:rsidRDefault="00000000" w:rsidRPr="00000000" w14:paraId="000000E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Nota: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Se le informa que los medios oficiales y válidos para el recibo de documentación y correspondencia ante la SETENA son: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Para expedientes físicos, consultores ambientales, regencias ambientales y consultas: Portal de Recepción de Documentos,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18"/>
            <w:szCs w:val="18"/>
            <w:highlight w:val="white"/>
            <w:u w:val="single"/>
            <w:vertAlign w:val="baseline"/>
            <w:rtl w:val="0"/>
          </w:rPr>
          <w:t xml:space="preserve">https://portal.setena.go.cr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Para expedientes digitales: Plataforma Digital,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18"/>
            <w:szCs w:val="18"/>
            <w:highlight w:val="white"/>
            <w:u w:val="single"/>
            <w:vertAlign w:val="baseline"/>
            <w:rtl w:val="0"/>
          </w:rPr>
          <w:t xml:space="preserve">https://tramites.setena.go.cr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gestiones de la Bitácora Ambiental Digital: https://sso.setena.go.cr/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Las solicitudes, escritos, respuestas a prevenciones, denuncias, recursos administrativos, etc, deben cumplir con las regulaciones de autenticidad de firma digital.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Al contestar recuerde que debe indicar el número de expediente administrativo y en caso de proceder, el número de oficio o resolución al que se le está dando respuesta.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Los correos electrónicos de los funcionarios de SETENA no son un medio válido y eficaz para dar por recibida la documentación, ni suspende los plazos legales para la presentación de gestiones, por lo que debe utilizarse los medios oficiales indicados anteriormente.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Gothic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eo Sans Std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jc w:val="center"/>
      <w:rPr>
        <w:sz w:val="18"/>
        <w:szCs w:val="18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541645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75178" y="3780000"/>
                        <a:ext cx="55416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541645" cy="12700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16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4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highlight w:val="white"/>
        <w:rtl w:val="0"/>
      </w:rPr>
      <w:t xml:space="preserve">Av. 21, C. 9 y 11, </w:t>
    </w:r>
    <w:r w:rsidDel="00000000" w:rsidR="00000000" w:rsidRPr="00000000">
      <w:rPr>
        <w:sz w:val="18"/>
        <w:szCs w:val="18"/>
        <w:rtl w:val="0"/>
      </w:rPr>
      <w:t xml:space="preserve">San Francisco de Goicoechea, 100 m Norte y 100 m Oeste de la Iglesia de Ladrillo</w:t>
    </w:r>
  </w:p>
  <w:p w:rsidR="00000000" w:rsidDel="00000000" w:rsidP="00000000" w:rsidRDefault="00000000" w:rsidRPr="00000000" w14:paraId="00000105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Tel. (506) 2234-3420. Apartado Postal 5298-1000, San José, Costa Rica. www.setena.go.cr</w:t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2"/>
        <w:szCs w:val="12"/>
        <w:highlight w:val="white"/>
        <w:u w:val="none"/>
        <w:vertAlign w:val="baseline"/>
        <w:rtl w:val="0"/>
      </w:rPr>
      <w:t xml:space="preserve">ST-SG-LEG-RC-For-02-v.02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jc w:val="center"/>
      <w:rPr>
        <w:sz w:val="18"/>
        <w:szCs w:val="18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541645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75178" y="3780000"/>
                        <a:ext cx="55416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541645" cy="127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16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8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Av. 21, C. 9 y 11, </w:t>
    </w:r>
    <w:r w:rsidDel="00000000" w:rsidR="00000000" w:rsidRPr="00000000">
      <w:rPr>
        <w:sz w:val="16"/>
        <w:szCs w:val="16"/>
        <w:rtl w:val="0"/>
      </w:rPr>
      <w:t xml:space="preserve">San Francisco de Goicoechea, 100 m Norte y 100 m Oeste de la Iglesia de Ladrillo</w:t>
    </w:r>
  </w:p>
  <w:p w:rsidR="00000000" w:rsidDel="00000000" w:rsidP="00000000" w:rsidRDefault="00000000" w:rsidRPr="00000000" w14:paraId="0000010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Tel. (506) 2234-3420. Apartado Postal 5298-1000, San José, Costa Rica. www.setena.go.cr</w:t>
    </w:r>
  </w:p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ST-SG-LEG-RC-For-02-v.02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82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414"/>
      <w:gridCol w:w="4414"/>
      <w:tblGridChange w:id="0">
        <w:tblGrid>
          <w:gridCol w:w="4414"/>
          <w:gridCol w:w="4414"/>
        </w:tblGrid>
      </w:tblGridChange>
    </w:tblGrid>
    <w:tr>
      <w:trPr>
        <w:cantSplit w:val="0"/>
        <w:trHeight w:val="709" w:hRule="atLeast"/>
        <w:tblHeader w:val="0"/>
      </w:trPr>
      <w:tc>
        <w:tcPr/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4400" cy="644400"/>
                <wp:effectExtent b="0" l="0" r="0" 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00" cy="64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5892" cy="644400"/>
                <wp:effectExtent b="0" l="0" r="0" t="0"/>
                <wp:docPr id="15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892" cy="64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82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414"/>
      <w:gridCol w:w="4414"/>
      <w:tblGridChange w:id="0">
        <w:tblGrid>
          <w:gridCol w:w="4414"/>
          <w:gridCol w:w="4414"/>
        </w:tblGrid>
      </w:tblGridChange>
    </w:tblGrid>
    <w:tr>
      <w:trPr>
        <w:cantSplit w:val="0"/>
        <w:trHeight w:val="709" w:hRule="atLeast"/>
        <w:tblHeader w:val="0"/>
      </w:trPr>
      <w:tc>
        <w:tcPr/>
        <w:p w:rsidR="00000000" w:rsidDel="00000000" w:rsidP="00000000" w:rsidRDefault="00000000" w:rsidRPr="00000000" w14:paraId="000000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4400" cy="644400"/>
                <wp:effectExtent b="0" l="0" r="0" t="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00" cy="64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5892" cy="644400"/>
                <wp:effectExtent b="0" l="0" r="0" t="0"/>
                <wp:docPr id="16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892" cy="64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0">
    <w:pPr>
      <w:tabs>
        <w:tab w:val="right" w:pos="8838"/>
      </w:tabs>
      <w:jc w:val="right"/>
      <w:rPr>
        <w:sz w:val="16"/>
        <w:szCs w:val="16"/>
      </w:rPr>
    </w:pPr>
    <w:r w:rsidDel="00000000" w:rsidR="00000000" w:rsidRPr="00000000">
      <w:rPr>
        <w:rtl w:val="0"/>
      </w:rPr>
      <w:t xml:space="preserve">Registro N°-______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tabs>
        <w:tab w:val="right" w:pos="8838"/>
      </w:tabs>
      <w:jc w:val="right"/>
      <w:rPr>
        <w:b w:val="1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Página </w:t>
    </w:r>
    <w:r w:rsidDel="00000000" w:rsidR="00000000" w:rsidRPr="00000000">
      <w:rPr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de </w:t>
    </w:r>
    <w:r w:rsidDel="00000000" w:rsidR="00000000" w:rsidRPr="00000000">
      <w:rPr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tabs>
        <w:tab w:val="right" w:pos="8838"/>
      </w:tabs>
      <w:jc w:val="righ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s-ES_tradn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Neo Sans Std" w:cs="Neo Sans Std" w:eastAsia="Neo Sans Std" w:hAnsi="Neo Sans Std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Neo Sans Std" w:cs="Neo Sans Std" w:eastAsia="Neo Sans Std" w:hAnsi="Neo Sans Std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Neo Sans Std" w:cs="Neo Sans Std" w:eastAsia="Neo Sans Std" w:hAnsi="Neo Sans Std"/>
      <w:b w:val="1"/>
    </w:rPr>
  </w:style>
  <w:style w:type="paragraph" w:styleId="Normal" w:default="1">
    <w:name w:val="Normal"/>
    <w:qFormat w:val="1"/>
    <w:rsid w:val="00EC482F"/>
    <w:pPr>
      <w:spacing w:after="0" w:line="240" w:lineRule="auto"/>
      <w:jc w:val="both"/>
    </w:pPr>
    <w:rPr>
      <w:rFonts w:ascii="Helvetica" w:cs="Times New Roman" w:eastAsia="Times New Roman" w:hAnsi="Helvetica"/>
      <w:szCs w:val="24"/>
      <w:lang w:eastAsia="es-ES" w:val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522C84"/>
    <w:pPr>
      <w:keepNext w:val="1"/>
      <w:keepLines w:val="1"/>
      <w:spacing w:before="240"/>
      <w:outlineLvl w:val="0"/>
    </w:pPr>
    <w:rPr>
      <w:rFonts w:ascii="Neo Sans Std" w:hAnsi="Neo Sans Std"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22C84"/>
    <w:pPr>
      <w:keepNext w:val="1"/>
      <w:keepLines w:val="1"/>
      <w:spacing w:before="40"/>
      <w:outlineLvl w:val="1"/>
    </w:pPr>
    <w:rPr>
      <w:rFonts w:ascii="Neo Sans Std" w:hAnsi="Neo Sans Std" w:cstheme="majorBidi" w:eastAsiaTheme="majorEastAsia"/>
      <w:b w:val="1"/>
      <w:i w:val="1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51218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Cs w:val="22"/>
      <w:lang w:eastAsia="en-US" w:val="es-CR"/>
    </w:rPr>
  </w:style>
  <w:style w:type="character" w:styleId="EncabezadoCar" w:customStyle="1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 w:val="1"/>
    <w:rsid w:val="00151218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Cs w:val="22"/>
      <w:lang w:eastAsia="en-US" w:val="es-CR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 w:val="1"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 w:val="1"/>
    <w:rsid w:val="00522C84"/>
    <w:rPr>
      <w:rFonts w:ascii="Neo Sans Std" w:hAnsi="Neo Sans Std"/>
      <w:smallCaps w:val="1"/>
      <w:color w:val="5a5a5a" w:themeColor="text1" w:themeTint="0000A5"/>
    </w:rPr>
  </w:style>
  <w:style w:type="paragraph" w:styleId="FinalReferencia" w:customStyle="1">
    <w:name w:val="Final Referencia"/>
    <w:basedOn w:val="Normal"/>
    <w:next w:val="Normal"/>
    <w:link w:val="FinalReferenciaCar"/>
    <w:qFormat w:val="1"/>
    <w:rsid w:val="00522C84"/>
    <w:rPr>
      <w:color w:val="000000" w:themeColor="text1"/>
      <w:sz w:val="20"/>
    </w:rPr>
  </w:style>
  <w:style w:type="character" w:styleId="FinalReferenciaCar" w:customStyle="1">
    <w:name w:val="Final Referencia Car"/>
    <w:basedOn w:val="Fuentedeprrafopredeter"/>
    <w:link w:val="FinalReferencia"/>
    <w:rsid w:val="00522C84"/>
    <w:rPr>
      <w:rFonts w:ascii="Helvetica" w:cs="Times New Roman" w:eastAsia="Times New Roman" w:hAnsi="Helvetica"/>
      <w:color w:val="000000" w:themeColor="text1"/>
      <w:sz w:val="20"/>
      <w:szCs w:val="24"/>
      <w:lang w:eastAsia="es-ES" w:val="es-ES_tradnl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A4D53"/>
    <w:rPr>
      <w:color w:val="605e5c"/>
      <w:shd w:color="auto" w:fill="e1dfdd" w:val="clear"/>
    </w:rPr>
  </w:style>
  <w:style w:type="paragraph" w:styleId="Prrafodelista">
    <w:name w:val="List Paragraph"/>
    <w:aliases w:val="Titulo 2"/>
    <w:basedOn w:val="Normal"/>
    <w:link w:val="PrrafodelistaCar"/>
    <w:uiPriority w:val="34"/>
    <w:qFormat w:val="1"/>
    <w:rsid w:val="00522C84"/>
    <w:pPr>
      <w:ind w:left="720"/>
      <w:contextualSpacing w:val="1"/>
    </w:p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80AE5"/>
    <w:rPr>
      <w:color w:val="954f72" w:themeColor="followed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522C84"/>
    <w:rPr>
      <w:rFonts w:ascii="Neo Sans Std" w:hAnsi="Neo Sans Std" w:cstheme="majorBidi" w:eastAsiaTheme="majorEastAsia"/>
      <w:b w:val="1"/>
      <w:sz w:val="24"/>
      <w:szCs w:val="32"/>
      <w:lang w:eastAsia="es-ES" w:val="es-ES_tradnl"/>
    </w:rPr>
  </w:style>
  <w:style w:type="character" w:styleId="Ttulo2Car" w:customStyle="1">
    <w:name w:val="Título 2 Car"/>
    <w:basedOn w:val="Fuentedeprrafopredeter"/>
    <w:link w:val="Ttulo2"/>
    <w:uiPriority w:val="9"/>
    <w:rsid w:val="00522C84"/>
    <w:rPr>
      <w:rFonts w:ascii="Neo Sans Std" w:hAnsi="Neo Sans Std" w:cstheme="majorBidi" w:eastAsiaTheme="majorEastAsia"/>
      <w:b w:val="1"/>
      <w:i w:val="1"/>
      <w:sz w:val="24"/>
      <w:szCs w:val="26"/>
      <w:lang w:eastAsia="es-ES" w:val="es-ES_tradnl"/>
    </w:rPr>
  </w:style>
  <w:style w:type="paragraph" w:styleId="Ttulo">
    <w:name w:val="Title"/>
    <w:basedOn w:val="Normal"/>
    <w:next w:val="Normal"/>
    <w:link w:val="TtuloCar"/>
    <w:uiPriority w:val="10"/>
    <w:qFormat w:val="1"/>
    <w:rsid w:val="00522C84"/>
    <w:pPr>
      <w:contextualSpacing w:val="1"/>
    </w:pPr>
    <w:rPr>
      <w:rFonts w:ascii="Neo Sans Std" w:hAnsi="Neo Sans Std" w:cstheme="majorBidi" w:eastAsiaTheme="majorEastAsia"/>
      <w:b w:val="1"/>
      <w:spacing w:val="-10"/>
      <w:kern w:val="28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522C84"/>
    <w:rPr>
      <w:rFonts w:ascii="Neo Sans Std" w:hAnsi="Neo Sans Std" w:cstheme="majorBidi" w:eastAsiaTheme="majorEastAsia"/>
      <w:b w:val="1"/>
      <w:spacing w:val="-10"/>
      <w:kern w:val="28"/>
      <w:sz w:val="24"/>
      <w:szCs w:val="56"/>
      <w:lang w:eastAsia="es-ES" w:val="es-ES_tradnl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522C84"/>
    <w:pPr>
      <w:numPr>
        <w:ilvl w:val="1"/>
      </w:numPr>
      <w:spacing w:after="160"/>
    </w:pPr>
    <w:rPr>
      <w:rFonts w:cstheme="minorBidi" w:eastAsiaTheme="minorEastAsia"/>
      <w:color w:val="5a5a5a" w:themeColor="text1" w:themeTint="0000A5"/>
      <w:spacing w:val="15"/>
      <w:szCs w:val="22"/>
    </w:rPr>
  </w:style>
  <w:style w:type="character" w:styleId="SubttuloCar" w:customStyle="1">
    <w:name w:val="Subtítulo Car"/>
    <w:basedOn w:val="Fuentedeprrafopredeter"/>
    <w:link w:val="Subttulo"/>
    <w:uiPriority w:val="11"/>
    <w:rsid w:val="00522C84"/>
    <w:rPr>
      <w:rFonts w:ascii="Helvetica" w:hAnsi="Helvetica" w:eastAsiaTheme="minorEastAsia"/>
      <w:color w:val="5a5a5a" w:themeColor="text1" w:themeTint="0000A5"/>
      <w:spacing w:val="15"/>
      <w:sz w:val="24"/>
      <w:lang w:eastAsia="es-ES" w:val="es-ES_tradnl"/>
    </w:rPr>
  </w:style>
  <w:style w:type="character" w:styleId="nfasissutil">
    <w:name w:val="Subtle Emphasis"/>
    <w:basedOn w:val="Fuentedeprrafopredeter"/>
    <w:uiPriority w:val="19"/>
    <w:qFormat w:val="1"/>
    <w:rsid w:val="006D6CB2"/>
    <w:rPr>
      <w:rFonts w:ascii="Helvetica" w:hAnsi="Helvetica"/>
      <w:i w:val="1"/>
      <w:iCs w:val="1"/>
      <w:color w:val="404040" w:themeColor="text1" w:themeTint="0000BF"/>
    </w:rPr>
  </w:style>
  <w:style w:type="character" w:styleId="nfasis">
    <w:name w:val="Emphasis"/>
    <w:basedOn w:val="Fuentedeprrafopredeter"/>
    <w:uiPriority w:val="20"/>
    <w:qFormat w:val="1"/>
    <w:rsid w:val="00522C84"/>
    <w:rPr>
      <w:rFonts w:ascii="Neo Sans Std" w:hAnsi="Neo Sans Std"/>
      <w:i w:val="1"/>
      <w:iCs w:val="1"/>
    </w:rPr>
  </w:style>
  <w:style w:type="character" w:styleId="nfasisintenso">
    <w:name w:val="Intense Emphasis"/>
    <w:basedOn w:val="Fuentedeprrafopredeter"/>
    <w:uiPriority w:val="21"/>
    <w:qFormat w:val="1"/>
    <w:rsid w:val="00522C84"/>
    <w:rPr>
      <w:rFonts w:ascii="Neo Sans Std" w:hAnsi="Neo Sans Std"/>
      <w:i w:val="1"/>
      <w:iCs w:val="1"/>
      <w:color w:val="4472c4" w:themeColor="accent1"/>
    </w:rPr>
  </w:style>
  <w:style w:type="character" w:styleId="Textoennegrita">
    <w:name w:val="Strong"/>
    <w:basedOn w:val="Fuentedeprrafopredeter"/>
    <w:uiPriority w:val="22"/>
    <w:qFormat w:val="1"/>
    <w:rsid w:val="00522C84"/>
    <w:rPr>
      <w:rFonts w:ascii="Neo Sans Std" w:hAnsi="Neo Sans Std"/>
      <w:b w:val="1"/>
      <w:bCs w:val="1"/>
    </w:rPr>
  </w:style>
  <w:style w:type="paragraph" w:styleId="Cita">
    <w:name w:val="Quote"/>
    <w:basedOn w:val="Normal"/>
    <w:next w:val="Normal"/>
    <w:link w:val="CitaCar"/>
    <w:uiPriority w:val="29"/>
    <w:qFormat w:val="1"/>
    <w:rsid w:val="00522C84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522C84"/>
    <w:rPr>
      <w:rFonts w:ascii="Helvetica" w:cs="Times New Roman" w:eastAsia="Times New Roman" w:hAnsi="Helvetica"/>
      <w:i w:val="1"/>
      <w:iCs w:val="1"/>
      <w:color w:val="404040" w:themeColor="text1" w:themeTint="0000BF"/>
      <w:sz w:val="24"/>
      <w:szCs w:val="24"/>
      <w:lang w:eastAsia="es-ES"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522C84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522C84"/>
    <w:rPr>
      <w:rFonts w:ascii="Helvetica" w:cs="Times New Roman" w:eastAsia="Times New Roman" w:hAnsi="Helvetica"/>
      <w:i w:val="1"/>
      <w:iCs w:val="1"/>
      <w:color w:val="4472c4" w:themeColor="accent1"/>
      <w:sz w:val="24"/>
      <w:szCs w:val="24"/>
      <w:lang w:eastAsia="es-ES" w:val="es-ES_tradnl"/>
    </w:rPr>
  </w:style>
  <w:style w:type="character" w:styleId="Referenciaintensa">
    <w:name w:val="Intense Reference"/>
    <w:basedOn w:val="Fuentedeprrafopredeter"/>
    <w:uiPriority w:val="32"/>
    <w:qFormat w:val="1"/>
    <w:rsid w:val="00522C84"/>
    <w:rPr>
      <w:rFonts w:ascii="Neo Sans Std" w:hAnsi="Neo Sans Std"/>
      <w:b w:val="1"/>
      <w:bCs w:val="1"/>
      <w:smallCaps w:val="1"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 w:val="1"/>
    <w:rsid w:val="00522C84"/>
    <w:rPr>
      <w:rFonts w:ascii="Neo Sans Std" w:hAnsi="Neo Sans Std"/>
      <w:b w:val="1"/>
      <w:bCs w:val="1"/>
      <w:i w:val="1"/>
      <w:iCs w:val="1"/>
      <w:spacing w:val="5"/>
    </w:rPr>
  </w:style>
  <w:style w:type="character" w:styleId="PrrafodelistaCar" w:customStyle="1">
    <w:name w:val="Párrafo de lista Car"/>
    <w:aliases w:val="Titulo 2 Car"/>
    <w:link w:val="Prrafodelista"/>
    <w:uiPriority w:val="34"/>
    <w:locked w:val="1"/>
    <w:rsid w:val="00A83E7E"/>
    <w:rPr>
      <w:rFonts w:ascii="Helvetica" w:cs="Times New Roman" w:eastAsia="Times New Roman" w:hAnsi="Helvetica"/>
      <w:szCs w:val="24"/>
      <w:lang w:eastAsia="es-ES" w:val="es-ES_tradnl"/>
    </w:rPr>
  </w:style>
  <w:style w:type="table" w:styleId="Tablaconcuadrcula2" w:customStyle="1">
    <w:name w:val="Tabla con cuadrícula2"/>
    <w:basedOn w:val="Tablanormal"/>
    <w:uiPriority w:val="39"/>
    <w:rsid w:val="00A83E7E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setena.go.cr" TargetMode="External"/><Relationship Id="rId8" Type="http://schemas.openxmlformats.org/officeDocument/2006/relationships/hyperlink" Target="https://tramites.setena.go.c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6LNvU2jEvu5IOya67xZNtkKjQ==">AMUW2mXS88V9pFDcoidLQuzX1GQjfyS07wFE0IXPyYPWbOEQDWsKAlUq1Djm/hCgLrC5eK7epG8WF6BNHzBinXkLFlTioZFD//sM0zyt2XF70+R9Es1MLMo=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2022-02-07T14:51:00Z</dcterms:created>
  <dc:creator>Deyvid Da Silva Ribeiro</dc:creator>
</cp:coreProperties>
</file>